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sz w:val="4"/>
          <w:szCs w:val="4"/>
        </w:rPr>
      </w:pPr>
      <w:r w:rsidDel="00000000" w:rsidR="00000000" w:rsidRPr="00000000">
        <w:rPr>
          <w:sz w:val="4"/>
          <w:szCs w:val="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4328160</wp:posOffset>
            </wp:positionH>
            <wp:positionV relativeFrom="margin">
              <wp:posOffset>-457199</wp:posOffset>
            </wp:positionV>
            <wp:extent cx="2798064" cy="10707624"/>
            <wp:effectExtent b="0" l="0" r="0" t="0"/>
            <wp:wrapNone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8064" cy="107076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85"/>
        <w:gridCol w:w="3660"/>
        <w:gridCol w:w="930"/>
        <w:gridCol w:w="3180"/>
        <w:tblGridChange w:id="0">
          <w:tblGrid>
            <w:gridCol w:w="2685"/>
            <w:gridCol w:w="3660"/>
            <w:gridCol w:w="930"/>
            <w:gridCol w:w="318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6b5082" w:space="0" w:sz="1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72"/>
                <w:szCs w:val="72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sz w:val="72"/>
                <w:szCs w:val="72"/>
                <w:rtl w:val="0"/>
              </w:rPr>
              <w:t xml:space="preserve">EMMA</w:t>
            </w:r>
            <w:r w:rsidDel="00000000" w:rsidR="00000000" w:rsidRPr="00000000">
              <w:rPr>
                <w:rFonts w:ascii="Poppins" w:cs="Poppins" w:eastAsia="Poppins" w:hAnsi="Poppins"/>
                <w:sz w:val="72"/>
                <w:szCs w:val="72"/>
                <w:rtl w:val="0"/>
              </w:rPr>
              <w:t xml:space="preserve"> </w:t>
            </w: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72"/>
                <w:szCs w:val="72"/>
                <w:rtl w:val="0"/>
              </w:rPr>
              <w:t xml:space="preserve">JOHNSON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Medium" w:cs="Poppins Medium" w:eastAsia="Poppins Medium" w:hAnsi="Poppins Medium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3a3a3a"/>
                <w:sz w:val="20"/>
                <w:szCs w:val="20"/>
                <w:rtl w:val="0"/>
              </w:rPr>
              <w:t xml:space="preserve">Applicant Tracking System Specialist | HR Technology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Medium" w:cs="Poppins Medium" w:eastAsia="Poppins Medium" w:hAnsi="Poppins Medium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3a3a3a"/>
                <w:sz w:val="20"/>
                <w:szCs w:val="20"/>
                <w:rtl w:val="0"/>
              </w:rPr>
              <w:t xml:space="preserve">Data Analysis | Process Optimization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b5082" w:space="0" w:sz="1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106424" cy="1106424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417925" y="616275"/>
                                <a:ext cx="1106424" cy="1106424"/>
                                <a:chOff x="2417925" y="616275"/>
                                <a:chExt cx="1482025" cy="1482025"/>
                              </a:xfrm>
                            </wpg:grpSpPr>
                            <pic:pic>
                              <pic:nvPicPr>
                                <pic:cNvPr id="2" name="Shape 2" title="Фон.png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44392" l="23350" r="23350" t="2307"/>
                                <a:stretch/>
                              </pic:blipFill>
                              <pic:spPr>
                                <a:xfrm>
                                  <a:off x="2417950" y="616300"/>
                                  <a:ext cx="1482000" cy="1482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106424" cy="1106424"/>
                      <wp:effectExtent b="0" l="0" r="0" t="0"/>
                      <wp:docPr id="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6424" cy="110642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2"/>
            <w:tcBorders>
              <w:top w:color="6b5082" w:space="0" w:sz="18" w:val="single"/>
              <w:left w:color="000000" w:space="0" w:sz="0" w:val="nil"/>
              <w:bottom w:color="6b5082" w:space="0" w:sz="1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36"/>
                <w:szCs w:val="36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36"/>
                <w:szCs w:val="36"/>
                <w:rtl w:val="0"/>
              </w:rPr>
              <w:t xml:space="preserve">SUMMARY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With over 10 years of experience in HR technology and recruitment operations, I am a skilled professional specializing in Applicant Tracking Systems (ATS). I have a strong background in optimizing recruitment workflows, improving candidate experience, and ensuring compliance with hiring regulations. By leveraging data analytics and automation, I consistently improve efficiency and reduce hiring costs.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5082" w:space="0" w:sz="18" w:val="single"/>
              <w:left w:color="000000" w:space="0" w:sz="0" w:val="nil"/>
              <w:bottom w:color="6b5082" w:space="0" w:sz="1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</w:rPr>
              <w:drawing>
                <wp:inline distB="114300" distT="114300" distL="114300" distR="114300">
                  <wp:extent cx="182880" cy="195072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950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oppins" w:cs="Poppins" w:eastAsia="Poppins" w:hAnsi="Poppins"/>
                <w:color w:val="3a3a3a"/>
                <w:rtl w:val="0"/>
              </w:rPr>
              <w:t xml:space="preserve"> +1 (123) 456-7890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</w:rPr>
              <w:drawing>
                <wp:inline distB="114300" distT="114300" distL="114300" distR="114300">
                  <wp:extent cx="207264" cy="155448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" cy="1554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oppins" w:cs="Poppins" w:eastAsia="Poppins" w:hAnsi="Poppins"/>
                <w:color w:val="3a3a3a"/>
                <w:rtl w:val="0"/>
              </w:rPr>
              <w:t xml:space="preserve"> example@mail.com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</w:rPr>
              <w:drawing>
                <wp:inline distB="114300" distT="114300" distL="114300" distR="114300">
                  <wp:extent cx="182880" cy="18288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oppins" w:cs="Poppins" w:eastAsia="Poppins" w:hAnsi="Poppins"/>
                <w:color w:val="3a3a3a"/>
                <w:rtl w:val="0"/>
              </w:rPr>
              <w:t xml:space="preserve">  in/yourname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</w:rPr>
              <w:drawing>
                <wp:inline distB="114300" distT="114300" distL="114300" distR="114300">
                  <wp:extent cx="128016" cy="18288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82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oppins" w:cs="Poppins" w:eastAsia="Poppins" w:hAnsi="Poppins"/>
                <w:color w:val="3a3a3a"/>
                <w:rtl w:val="0"/>
              </w:rPr>
              <w:t xml:space="preserve">   Chicago, IL, USA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6b5082" w:space="0" w:sz="18" w:val="single"/>
              <w:left w:color="000000" w:space="0" w:sz="0" w:val="nil"/>
              <w:bottom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36"/>
                <w:szCs w:val="36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6b5082" w:space="0" w:sz="18" w:val="single"/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36"/>
                <w:szCs w:val="36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36"/>
                <w:szCs w:val="36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ATS Platforms</w:t>
            </w:r>
            <w:r w:rsidDel="00000000" w:rsidR="00000000" w:rsidRPr="00000000"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  <w:rtl w:val="0"/>
              </w:rPr>
              <w:t xml:space="preserve">_</w:t>
            </w: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Recruitment Analytics</w:t>
            </w:r>
            <w:r w:rsidDel="00000000" w:rsidR="00000000" w:rsidRPr="00000000"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  <w:rtl w:val="0"/>
              </w:rPr>
              <w:t xml:space="preserve">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Workflow Automation</w:t>
            </w:r>
            <w:r w:rsidDel="00000000" w:rsidR="00000000" w:rsidRPr="00000000"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  <w:rtl w:val="0"/>
              </w:rPr>
              <w:t xml:space="preserve">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HRIS Integration</w:t>
            </w:r>
            <w:r w:rsidDel="00000000" w:rsidR="00000000" w:rsidRPr="00000000"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  <w:rtl w:val="0"/>
              </w:rPr>
              <w:t xml:space="preserve">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Candidate Experience</w:t>
            </w:r>
            <w:r w:rsidDel="00000000" w:rsidR="00000000" w:rsidRPr="00000000"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  <w:rtl w:val="0"/>
              </w:rPr>
              <w:t xml:space="preserve">_</w:t>
            </w: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Optimization</w:t>
            </w:r>
            <w:r w:rsidDel="00000000" w:rsidR="00000000" w:rsidRPr="00000000"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  <w:rtl w:val="0"/>
              </w:rPr>
              <w:t xml:space="preserve">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Excel | Power BI | SQL</w:t>
            </w:r>
            <w:r w:rsidDel="00000000" w:rsidR="00000000" w:rsidRPr="00000000"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  <w:rtl w:val="0"/>
              </w:rPr>
              <w:t xml:space="preserve">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Training &amp; User Support</w:t>
            </w:r>
            <w:r w:rsidDel="00000000" w:rsidR="00000000" w:rsidRPr="00000000"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  <w:rtl w:val="0"/>
              </w:rPr>
              <w:t xml:space="preserve">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0"/>
                <w:szCs w:val="20"/>
                <w:shd w:fill="6b5082" w:val="clear"/>
                <w:rtl w:val="0"/>
              </w:rPr>
              <w:t xml:space="preserve"> Communication Skills</w:t>
            </w:r>
            <w:r w:rsidDel="00000000" w:rsidR="00000000" w:rsidRPr="00000000"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  <w:rtl w:val="0"/>
              </w:rPr>
              <w:t xml:space="preserve">_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312" w:lineRule="auto"/>
              <w:rPr>
                <w:rFonts w:ascii="Poppins" w:cs="Poppins" w:eastAsia="Poppins" w:hAnsi="Poppins"/>
                <w:color w:val="6b5082"/>
                <w:sz w:val="20"/>
                <w:szCs w:val="20"/>
                <w:shd w:fill="6b5082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312" w:lineRule="auto"/>
              <w:rPr>
                <w:rFonts w:ascii="Poppins" w:cs="Poppins" w:eastAsia="Poppins" w:hAnsi="Poppi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  <w:drawing>
                <wp:inline distB="114300" distT="114300" distL="114300" distR="114300">
                  <wp:extent cx="2009775" cy="27432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74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36"/>
                <w:szCs w:val="36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36"/>
                <w:szCs w:val="36"/>
                <w:rtl w:val="0"/>
              </w:rPr>
              <w:t xml:space="preserve">STRENGTHS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  <w:drawing>
                <wp:inline distB="114300" distT="114300" distL="114300" distR="114300">
                  <wp:extent cx="103632" cy="155448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554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  <w:rtl w:val="0"/>
              </w:rPr>
              <w:t xml:space="preserve">   Analytical Thinking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  <w:drawing>
                <wp:inline distB="114300" distT="114300" distL="114300" distR="114300">
                  <wp:extent cx="137160" cy="13716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  <w:rtl w:val="0"/>
              </w:rPr>
              <w:t xml:space="preserve">  Collaboration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  <w:drawing>
                <wp:inline distB="114300" distT="114300" distL="114300" distR="114300">
                  <wp:extent cx="120015" cy="137160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" cy="137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  <w:rtl w:val="0"/>
              </w:rPr>
              <w:t xml:space="preserve">  Process Optimization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20"/>
                <w:szCs w:val="20"/>
              </w:rPr>
              <w:drawing>
                <wp:inline distB="114300" distT="114300" distL="114300" distR="114300">
                  <wp:extent cx="2009775" cy="27432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74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6b5082"/>
                <w:sz w:val="36"/>
                <w:szCs w:val="36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6b5082"/>
                <w:sz w:val="36"/>
                <w:szCs w:val="36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3a3a3a"/>
                <w:sz w:val="20"/>
                <w:szCs w:val="20"/>
                <w:rtl w:val="0"/>
              </w:rPr>
              <w:t xml:space="preserve">English – Native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3a3a3a"/>
                <w:sz w:val="20"/>
                <w:szCs w:val="20"/>
                <w:rtl w:val="0"/>
              </w:rPr>
              <w:t xml:space="preserve">German – Advanced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3a3a3a"/>
                <w:sz w:val="36"/>
                <w:szCs w:val="36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3a3a3a"/>
                <w:sz w:val="20"/>
                <w:szCs w:val="20"/>
                <w:rtl w:val="0"/>
              </w:rPr>
              <w:t xml:space="preserve">French – Intermediate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  <w:bCs w:val="1"/>
                <w:color w:val="6b5082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6b5082"/>
                <w:sz w:val="20"/>
                <w:szCs w:val="20"/>
                <w:rtl w:val="0"/>
              </w:rPr>
              <w:t xml:space="preserve">Senior ATS Specialist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Poppins" w:cs="Poppins" w:eastAsia="Poppins" w:hAnsi="Poppins"/>
                <w:color w:val="3a3a3a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18"/>
                <w:szCs w:val="18"/>
                <w:rtl w:val="0"/>
              </w:rPr>
              <w:t xml:space="preserve">2019 – Present | Chicago, IL, USA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Workday Inc.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Directed the integration and optimization of ATS platforms.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Improved candidate pipeline visibility by 30% through enhanced reporting and dashboard creation.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Partnered with IT to streamline system updates, ensuring zero downtime during recruitment cycles.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6b5082"/>
                <w:sz w:val="20"/>
                <w:szCs w:val="20"/>
                <w:rtl w:val="0"/>
              </w:rPr>
              <w:t xml:space="preserve">ATS Implementation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Poppins" w:cs="Poppins" w:eastAsia="Poppins" w:hAnsi="Poppins"/>
                <w:color w:val="3a3a3a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18"/>
                <w:szCs w:val="18"/>
                <w:rtl w:val="0"/>
              </w:rPr>
              <w:t xml:space="preserve">2015 – 2019 | San Francisco, CA, USA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a3a3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a3a3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Greenhouse Software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Managed full-cycle ATS implementations for clients ranging from startups to Fortune 500 companies.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Developed customized reporting features, enabling HR managers to make informed, data-driven decisions across recruitment processes.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Coordinated with cross-functional teams to ensure seamless system integration with HRIS tools.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  <w:bCs w:val="1"/>
                <w:color w:val="6b5082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6b5082"/>
                <w:sz w:val="20"/>
                <w:szCs w:val="20"/>
                <w:rtl w:val="0"/>
              </w:rPr>
              <w:t xml:space="preserve">HR Technology Analyst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Poppins" w:cs="Poppins" w:eastAsia="Poppins" w:hAnsi="Poppins"/>
                <w:color w:val="3a3a3a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18"/>
                <w:szCs w:val="18"/>
                <w:rtl w:val="0"/>
              </w:rPr>
              <w:t xml:space="preserve">2012 – 2015 | Austin, TX, USA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Oracle Corporation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Supported the deployment of Oracle Taleo ATS, handling system configuration.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3a3a3a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3a3a3a"/>
                <w:sz w:val="20"/>
                <w:szCs w:val="20"/>
                <w:rtl w:val="0"/>
              </w:rPr>
              <w:t xml:space="preserve">Assisted in data migration projects, ensuring 100% compliance with data security policies.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</w:t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2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